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1A5" w:rsidRDefault="000828CB" w:rsidP="0078137A">
      <w:pPr>
        <w:jc w:val="center"/>
        <w:rPr>
          <w:rFonts w:cs="Arial"/>
          <w:b/>
          <w:szCs w:val="24"/>
        </w:rPr>
      </w:pPr>
      <w:r>
        <w:rPr>
          <w:rFonts w:ascii="Arial,Bold" w:hAnsi="Arial,Bold" w:cs="Arial,Bold"/>
          <w:b/>
          <w:bCs/>
          <w:noProof/>
          <w:sz w:val="45"/>
          <w:szCs w:val="45"/>
        </w:rPr>
        <w:drawing>
          <wp:anchor distT="0" distB="0" distL="114300" distR="114300" simplePos="0" relativeHeight="251659264" behindDoc="1" locked="0" layoutInCell="1" allowOverlap="1" wp14:anchorId="2D918C38" wp14:editId="43BD18AF">
            <wp:simplePos x="0" y="0"/>
            <wp:positionH relativeFrom="margin">
              <wp:align>right</wp:align>
            </wp:positionH>
            <wp:positionV relativeFrom="paragraph">
              <wp:posOffset>0</wp:posOffset>
            </wp:positionV>
            <wp:extent cx="911225" cy="765175"/>
            <wp:effectExtent l="0" t="0" r="3175" b="0"/>
            <wp:wrapThrough wrapText="bothSides">
              <wp:wrapPolygon edited="0">
                <wp:start x="0" y="0"/>
                <wp:lineTo x="0" y="20973"/>
                <wp:lineTo x="21224" y="20973"/>
                <wp:lineTo x="21224" y="0"/>
                <wp:lineTo x="0" y="0"/>
              </wp:wrapPolygon>
            </wp:wrapThrough>
            <wp:docPr id="2" name="Picture 2" descr="lady st gere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dy st gereard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1225" cy="765175"/>
                    </a:xfrm>
                    <a:prstGeom prst="rect">
                      <a:avLst/>
                    </a:prstGeom>
                    <a:noFill/>
                  </pic:spPr>
                </pic:pic>
              </a:graphicData>
            </a:graphic>
          </wp:anchor>
        </w:drawing>
      </w:r>
      <w:r w:rsidR="008C61A5">
        <w:rPr>
          <w:rFonts w:cs="Arial"/>
          <w:b/>
          <w:szCs w:val="24"/>
        </w:rPr>
        <w:t xml:space="preserve">OUR LADY AND ST. GERARD’S RC PRIMARY </w:t>
      </w:r>
      <w:r w:rsidR="00554C38" w:rsidRPr="0078137A">
        <w:rPr>
          <w:rFonts w:cs="Arial"/>
          <w:b/>
          <w:szCs w:val="24"/>
        </w:rPr>
        <w:t xml:space="preserve">SCHOOL </w:t>
      </w:r>
    </w:p>
    <w:p w:rsidR="00554C38" w:rsidRPr="0078137A" w:rsidRDefault="00554C38" w:rsidP="0078137A">
      <w:pPr>
        <w:jc w:val="center"/>
        <w:rPr>
          <w:rFonts w:cs="Arial"/>
          <w:b/>
          <w:szCs w:val="24"/>
        </w:rPr>
      </w:pPr>
      <w:r w:rsidRPr="0078137A">
        <w:rPr>
          <w:rFonts w:cs="Arial"/>
          <w:b/>
          <w:szCs w:val="24"/>
        </w:rPr>
        <w:t>CHARGING AND REMISSIONS POLICY</w:t>
      </w:r>
      <w:r w:rsidR="007B25AD">
        <w:rPr>
          <w:rFonts w:cs="Arial"/>
          <w:b/>
          <w:szCs w:val="24"/>
        </w:rPr>
        <w:t xml:space="preserve"> 2024-2025</w:t>
      </w:r>
    </w:p>
    <w:p w:rsidR="005975D5" w:rsidRPr="008036F7" w:rsidRDefault="005975D5" w:rsidP="005975D5">
      <w:pPr>
        <w:ind w:left="360"/>
        <w:rPr>
          <w:rFonts w:cs="Arial"/>
          <w:b/>
          <w:szCs w:val="24"/>
        </w:rPr>
      </w:pPr>
    </w:p>
    <w:p w:rsidR="005975D5" w:rsidRPr="00AB585A" w:rsidRDefault="005975D5" w:rsidP="005975D5">
      <w:pPr>
        <w:ind w:left="360"/>
        <w:rPr>
          <w:rFonts w:cs="Arial"/>
          <w:b/>
          <w:sz w:val="20"/>
        </w:rPr>
      </w:pPr>
      <w:r w:rsidRPr="00AB585A">
        <w:rPr>
          <w:rFonts w:cs="Arial"/>
          <w:b/>
          <w:sz w:val="20"/>
        </w:rPr>
        <w:t>INTRODUCTION</w:t>
      </w:r>
    </w:p>
    <w:p w:rsidR="005975D5" w:rsidRPr="00AB585A" w:rsidRDefault="005975D5" w:rsidP="005975D5">
      <w:pPr>
        <w:ind w:left="360"/>
        <w:rPr>
          <w:rFonts w:cs="Arial"/>
          <w:b/>
          <w:sz w:val="20"/>
        </w:rPr>
      </w:pPr>
    </w:p>
    <w:p w:rsidR="005975D5" w:rsidRPr="00AB585A" w:rsidRDefault="00AB585A" w:rsidP="005975D5">
      <w:pPr>
        <w:ind w:left="360"/>
        <w:rPr>
          <w:rFonts w:cs="Arial"/>
          <w:sz w:val="20"/>
        </w:rPr>
      </w:pPr>
      <w:r w:rsidRPr="00AB585A">
        <w:rPr>
          <w:rFonts w:cs="Arial"/>
          <w:sz w:val="20"/>
        </w:rPr>
        <w:t>The charging and remissions policy is subject to annual review to ensure compliance with statutory requirements.</w:t>
      </w:r>
    </w:p>
    <w:p w:rsidR="00AB585A" w:rsidRPr="00AB585A" w:rsidRDefault="00AB585A" w:rsidP="005975D5">
      <w:pPr>
        <w:ind w:left="360"/>
        <w:rPr>
          <w:rFonts w:cs="Arial"/>
          <w:sz w:val="20"/>
        </w:rPr>
      </w:pPr>
    </w:p>
    <w:p w:rsidR="005975D5" w:rsidRPr="00AB585A" w:rsidRDefault="005975D5" w:rsidP="005975D5">
      <w:pPr>
        <w:ind w:left="360"/>
        <w:rPr>
          <w:rFonts w:cs="Arial"/>
          <w:b/>
          <w:sz w:val="20"/>
        </w:rPr>
      </w:pPr>
      <w:r w:rsidRPr="00AB585A">
        <w:rPr>
          <w:rFonts w:cs="Arial"/>
          <w:b/>
          <w:sz w:val="20"/>
        </w:rPr>
        <w:t>CHARGING POLICY</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b/>
          <w:sz w:val="20"/>
        </w:rPr>
        <w:t>Activities without charge</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There will be no charge for the following activities:</w:t>
      </w:r>
    </w:p>
    <w:p w:rsidR="005975D5" w:rsidRPr="00AB585A" w:rsidRDefault="005975D5" w:rsidP="005975D5">
      <w:pPr>
        <w:ind w:left="360"/>
        <w:rPr>
          <w:rFonts w:cs="Arial"/>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Education provided wholly or mostly during school hours. This includes the supply of any materials, books, instruments, other equipment and also transport provided in school hours to carry pupils between the school and an activity;</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Education provided outside school hours if it is part of the national curriculum, or part of a syllabus for a prescribed public examination which the pupil is being prepared for at the school, or part of religious education;</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 xml:space="preserve">Instrumental and vocal music tuition for pupils learning individually or in groups, unless the tuition is provided at the request of the pupil's parent / carer. </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Entry for a prescribed public examination including re-sits if the pupil has been prepared for it at the school;</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Examination re-sit(s) if the pupil is being prepared for the re-sit at the school.</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b/>
          <w:sz w:val="20"/>
        </w:rPr>
        <w:t>Voluntary Contributions</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The school may ask for voluntary contributions towards the cost of school-time activities to assist with funding, subject to the following conditions:</w:t>
      </w:r>
    </w:p>
    <w:p w:rsidR="005975D5" w:rsidRPr="00AB585A" w:rsidRDefault="005975D5" w:rsidP="005975D5">
      <w:pPr>
        <w:ind w:left="360"/>
        <w:rPr>
          <w:rFonts w:cs="Arial"/>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Any children of parents who do not wish to contribute will not be treated any differently;</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5"/>
        </w:numPr>
        <w:adjustRightInd w:val="0"/>
        <w:ind w:left="1080"/>
        <w:rPr>
          <w:rFonts w:cs="Arial"/>
          <w:color w:val="000000"/>
          <w:sz w:val="20"/>
        </w:rPr>
      </w:pPr>
      <w:r w:rsidRPr="00AB585A">
        <w:rPr>
          <w:rFonts w:cs="Arial"/>
          <w:color w:val="000000"/>
          <w:sz w:val="20"/>
        </w:rPr>
        <w:t>Where there are insufficient contributions to make the activity viable, or the school cannot fund it from some other source, then the activity will be cancelled.</w:t>
      </w:r>
    </w:p>
    <w:p w:rsidR="005975D5" w:rsidRPr="00AB585A" w:rsidRDefault="005975D5" w:rsidP="005975D5">
      <w:pPr>
        <w:adjustRightInd w:val="0"/>
        <w:ind w:left="1080"/>
        <w:rPr>
          <w:rFonts w:cs="Arial"/>
          <w:color w:val="000000"/>
          <w:sz w:val="20"/>
        </w:rPr>
      </w:pPr>
    </w:p>
    <w:p w:rsidR="005975D5" w:rsidRPr="00AB585A" w:rsidRDefault="005975D5" w:rsidP="005975D5">
      <w:pPr>
        <w:ind w:left="360"/>
        <w:rPr>
          <w:rFonts w:cs="Arial"/>
          <w:sz w:val="20"/>
        </w:rPr>
      </w:pPr>
      <w:r w:rsidRPr="00AB585A">
        <w:rPr>
          <w:rFonts w:cs="Arial"/>
          <w:sz w:val="20"/>
        </w:rPr>
        <w:t>All requests to parents for voluntary contributions will make it clear that the contributions are voluntary and that there is no obligation to contribute.</w:t>
      </w:r>
    </w:p>
    <w:p w:rsidR="005975D5" w:rsidRPr="00AB585A" w:rsidRDefault="005975D5" w:rsidP="005975D5">
      <w:pPr>
        <w:ind w:left="360"/>
        <w:rPr>
          <w:rFonts w:cs="Arial"/>
          <w:b/>
          <w:sz w:val="20"/>
        </w:rPr>
      </w:pPr>
    </w:p>
    <w:p w:rsidR="005975D5" w:rsidRPr="00AB585A" w:rsidRDefault="005975D5" w:rsidP="005975D5">
      <w:pPr>
        <w:ind w:left="360"/>
        <w:rPr>
          <w:rFonts w:cs="Arial"/>
          <w:b/>
          <w:sz w:val="20"/>
        </w:rPr>
      </w:pPr>
      <w:r w:rsidRPr="00AB585A">
        <w:rPr>
          <w:rFonts w:cs="Arial"/>
          <w:b/>
          <w:sz w:val="20"/>
        </w:rPr>
        <w:t>Chargeable Activities</w:t>
      </w:r>
    </w:p>
    <w:p w:rsidR="005975D5" w:rsidRDefault="005975D5" w:rsidP="005975D5">
      <w:pPr>
        <w:ind w:left="360"/>
        <w:rPr>
          <w:rFonts w:cs="Arial"/>
          <w:sz w:val="20"/>
        </w:rPr>
      </w:pPr>
      <w:r w:rsidRPr="00AB585A">
        <w:rPr>
          <w:rFonts w:cs="Arial"/>
          <w:sz w:val="20"/>
        </w:rPr>
        <w:t>The school may recover the full costs of the following activities but charges will not exceed actual cost:</w:t>
      </w:r>
    </w:p>
    <w:p w:rsidR="00AB585A" w:rsidRPr="00AB585A" w:rsidRDefault="00AB585A" w:rsidP="005975D5">
      <w:pPr>
        <w:ind w:left="360"/>
        <w:rPr>
          <w:rFonts w:cs="Arial"/>
          <w:sz w:val="20"/>
        </w:rPr>
      </w:pPr>
    </w:p>
    <w:p w:rsidR="005975D5" w:rsidRPr="00AB585A" w:rsidRDefault="005975D5" w:rsidP="005975D5">
      <w:pPr>
        <w:numPr>
          <w:ilvl w:val="0"/>
          <w:numId w:val="21"/>
        </w:numPr>
        <w:adjustRightInd w:val="0"/>
        <w:ind w:left="1080"/>
        <w:rPr>
          <w:rFonts w:cs="Arial"/>
          <w:color w:val="000000"/>
          <w:sz w:val="20"/>
        </w:rPr>
      </w:pPr>
      <w:r w:rsidRPr="00AB585A">
        <w:rPr>
          <w:rFonts w:cs="Arial"/>
          <w:color w:val="000000"/>
          <w:sz w:val="20"/>
        </w:rPr>
        <w:t xml:space="preserve">Any materials, books, instruments, or equipment, where the child’s parent wishes him/her to own them; </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1"/>
        </w:numPr>
        <w:adjustRightInd w:val="0"/>
        <w:ind w:left="1080"/>
        <w:rPr>
          <w:rFonts w:cs="Arial"/>
          <w:color w:val="000000"/>
          <w:sz w:val="20"/>
        </w:rPr>
      </w:pPr>
      <w:r w:rsidRPr="00AB585A">
        <w:rPr>
          <w:rFonts w:cs="Arial"/>
          <w:color w:val="000000"/>
          <w:sz w:val="20"/>
        </w:rPr>
        <w:t xml:space="preserve">Optional extras (see below); </w:t>
      </w:r>
    </w:p>
    <w:p w:rsidR="005975D5" w:rsidRPr="00AB585A" w:rsidRDefault="005975D5" w:rsidP="005975D5">
      <w:pPr>
        <w:ind w:left="1080"/>
        <w:rPr>
          <w:rFonts w:cs="Arial"/>
          <w:sz w:val="20"/>
        </w:rPr>
      </w:pPr>
    </w:p>
    <w:p w:rsidR="005975D5" w:rsidRPr="00AB585A" w:rsidRDefault="005975D5" w:rsidP="005975D5">
      <w:pPr>
        <w:numPr>
          <w:ilvl w:val="0"/>
          <w:numId w:val="21"/>
        </w:numPr>
        <w:adjustRightInd w:val="0"/>
        <w:ind w:left="1080"/>
        <w:rPr>
          <w:rFonts w:cs="Arial"/>
          <w:color w:val="000000"/>
          <w:sz w:val="20"/>
        </w:rPr>
      </w:pPr>
      <w:r w:rsidRPr="00AB585A">
        <w:rPr>
          <w:rFonts w:cs="Arial"/>
          <w:color w:val="000000"/>
          <w:sz w:val="20"/>
        </w:rPr>
        <w:t xml:space="preserve">Music and vocal tuition, in limited circumstances. (See Appendix B); </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1"/>
        </w:numPr>
        <w:adjustRightInd w:val="0"/>
        <w:ind w:left="1080"/>
        <w:rPr>
          <w:rFonts w:cs="Arial"/>
          <w:color w:val="000000"/>
          <w:sz w:val="20"/>
        </w:rPr>
      </w:pPr>
      <w:r w:rsidRPr="00AB585A">
        <w:rPr>
          <w:rFonts w:cs="Arial"/>
          <w:color w:val="000000"/>
          <w:sz w:val="20"/>
        </w:rPr>
        <w:t>Certain early years provision (see the Education (Charges for early years provision) regulations 2012);</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1"/>
        </w:numPr>
        <w:adjustRightInd w:val="0"/>
        <w:ind w:left="1080"/>
        <w:rPr>
          <w:rFonts w:cs="Arial"/>
          <w:color w:val="000000"/>
          <w:sz w:val="20"/>
        </w:rPr>
      </w:pPr>
      <w:r w:rsidRPr="00AB585A">
        <w:rPr>
          <w:rFonts w:cs="Arial"/>
          <w:color w:val="000000"/>
          <w:sz w:val="20"/>
        </w:rPr>
        <w:t>Community facilities. (See s27 education act 2002).</w:t>
      </w:r>
    </w:p>
    <w:p w:rsidR="005975D5" w:rsidRPr="00AB585A" w:rsidRDefault="005975D5" w:rsidP="005975D5">
      <w:pPr>
        <w:adjustRightInd w:val="0"/>
        <w:ind w:left="360"/>
        <w:rPr>
          <w:rFonts w:cs="Arial"/>
          <w:color w:val="000000"/>
          <w:sz w:val="20"/>
        </w:rPr>
      </w:pPr>
    </w:p>
    <w:p w:rsidR="005975D5" w:rsidRPr="00AB585A" w:rsidRDefault="005975D5" w:rsidP="005975D5">
      <w:pPr>
        <w:adjustRightInd w:val="0"/>
        <w:ind w:left="360"/>
        <w:rPr>
          <w:rFonts w:cs="Arial"/>
          <w:b/>
          <w:color w:val="000000"/>
          <w:sz w:val="20"/>
        </w:rPr>
      </w:pPr>
      <w:r w:rsidRPr="00AB585A">
        <w:rPr>
          <w:rFonts w:cs="Arial"/>
          <w:b/>
          <w:color w:val="000000"/>
          <w:sz w:val="20"/>
        </w:rPr>
        <w:t>Optional Extras</w:t>
      </w:r>
    </w:p>
    <w:p w:rsidR="005975D5" w:rsidRPr="00AB585A" w:rsidRDefault="005975D5" w:rsidP="005975D5">
      <w:pPr>
        <w:adjustRightInd w:val="0"/>
        <w:ind w:left="360"/>
        <w:rPr>
          <w:rFonts w:cs="Arial"/>
          <w:color w:val="000000"/>
          <w:sz w:val="20"/>
        </w:rPr>
      </w:pPr>
    </w:p>
    <w:p w:rsidR="005975D5" w:rsidRPr="00AB585A" w:rsidRDefault="005975D5" w:rsidP="005975D5">
      <w:pPr>
        <w:adjustRightInd w:val="0"/>
        <w:ind w:left="360"/>
        <w:rPr>
          <w:rFonts w:cs="Arial"/>
          <w:color w:val="000000"/>
          <w:sz w:val="20"/>
        </w:rPr>
      </w:pPr>
      <w:r w:rsidRPr="00AB585A">
        <w:rPr>
          <w:rFonts w:cs="Arial"/>
          <w:color w:val="000000"/>
          <w:sz w:val="20"/>
        </w:rPr>
        <w:t>Charges may be made for some activities which are detailed below:</w:t>
      </w:r>
    </w:p>
    <w:p w:rsidR="005975D5" w:rsidRPr="00AB585A" w:rsidRDefault="005975D5" w:rsidP="005975D5">
      <w:pPr>
        <w:adjustRightInd w:val="0"/>
        <w:ind w:left="360"/>
        <w:rPr>
          <w:rFonts w:cs="Arial"/>
          <w:color w:val="000000"/>
          <w:sz w:val="20"/>
        </w:rPr>
      </w:pPr>
    </w:p>
    <w:p w:rsidR="005975D5" w:rsidRPr="00AB585A" w:rsidRDefault="005975D5" w:rsidP="005975D5">
      <w:pPr>
        <w:numPr>
          <w:ilvl w:val="0"/>
          <w:numId w:val="22"/>
        </w:numPr>
        <w:adjustRightInd w:val="0"/>
        <w:ind w:left="1080"/>
        <w:rPr>
          <w:rFonts w:cs="Arial"/>
          <w:color w:val="000000"/>
          <w:sz w:val="20"/>
        </w:rPr>
      </w:pPr>
      <w:r w:rsidRPr="00AB585A">
        <w:rPr>
          <w:rFonts w:cs="Arial"/>
          <w:color w:val="000000"/>
          <w:sz w:val="20"/>
        </w:rPr>
        <w:lastRenderedPageBreak/>
        <w:t xml:space="preserve">Education provided outside of school time that is not: </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3"/>
        </w:numPr>
        <w:adjustRightInd w:val="0"/>
        <w:ind w:left="2160"/>
        <w:rPr>
          <w:rFonts w:cs="Arial"/>
          <w:color w:val="000000"/>
          <w:sz w:val="20"/>
        </w:rPr>
      </w:pPr>
      <w:r w:rsidRPr="00AB585A">
        <w:rPr>
          <w:rFonts w:cs="Arial"/>
          <w:color w:val="000000"/>
          <w:sz w:val="20"/>
        </w:rPr>
        <w:t xml:space="preserve">part of the national curriculum; </w:t>
      </w:r>
    </w:p>
    <w:p w:rsidR="005975D5" w:rsidRPr="00AB585A" w:rsidRDefault="005975D5" w:rsidP="005975D5">
      <w:pPr>
        <w:numPr>
          <w:ilvl w:val="0"/>
          <w:numId w:val="23"/>
        </w:numPr>
        <w:adjustRightInd w:val="0"/>
        <w:ind w:left="2160"/>
        <w:rPr>
          <w:rFonts w:cs="Arial"/>
          <w:color w:val="000000"/>
          <w:sz w:val="20"/>
        </w:rPr>
      </w:pPr>
      <w:r w:rsidRPr="00AB585A">
        <w:rPr>
          <w:rFonts w:cs="Arial"/>
          <w:color w:val="000000"/>
          <w:sz w:val="20"/>
        </w:rPr>
        <w:t xml:space="preserve">part of a syllabus for a prescribed public examination that the pupil is being prepared for at the school; </w:t>
      </w:r>
    </w:p>
    <w:p w:rsidR="005975D5" w:rsidRPr="00AB585A" w:rsidRDefault="005975D5" w:rsidP="005975D5">
      <w:pPr>
        <w:numPr>
          <w:ilvl w:val="0"/>
          <w:numId w:val="23"/>
        </w:numPr>
        <w:adjustRightInd w:val="0"/>
        <w:ind w:left="2160"/>
        <w:rPr>
          <w:rFonts w:cs="Arial"/>
          <w:color w:val="000000"/>
          <w:sz w:val="20"/>
        </w:rPr>
      </w:pPr>
      <w:proofErr w:type="gramStart"/>
      <w:r w:rsidRPr="00AB585A">
        <w:rPr>
          <w:rFonts w:cs="Arial"/>
          <w:color w:val="000000"/>
          <w:sz w:val="20"/>
        </w:rPr>
        <w:t>part</w:t>
      </w:r>
      <w:proofErr w:type="gramEnd"/>
      <w:r w:rsidRPr="00AB585A">
        <w:rPr>
          <w:rFonts w:cs="Arial"/>
          <w:color w:val="000000"/>
          <w:sz w:val="20"/>
        </w:rPr>
        <w:t xml:space="preserve"> of religious education. </w:t>
      </w:r>
    </w:p>
    <w:p w:rsidR="005975D5" w:rsidRPr="00AB585A" w:rsidRDefault="005975D5" w:rsidP="005975D5">
      <w:pPr>
        <w:adjustRightInd w:val="0"/>
        <w:ind w:left="2160"/>
        <w:rPr>
          <w:rFonts w:cs="Arial"/>
          <w:color w:val="000000"/>
          <w:sz w:val="20"/>
        </w:rPr>
      </w:pPr>
    </w:p>
    <w:p w:rsidR="005975D5" w:rsidRPr="00AB585A" w:rsidRDefault="005975D5" w:rsidP="005975D5">
      <w:pPr>
        <w:numPr>
          <w:ilvl w:val="0"/>
          <w:numId w:val="22"/>
        </w:numPr>
        <w:adjustRightInd w:val="0"/>
        <w:ind w:left="1080"/>
        <w:rPr>
          <w:rFonts w:cs="Arial"/>
          <w:color w:val="000000"/>
          <w:sz w:val="20"/>
        </w:rPr>
      </w:pPr>
      <w:r w:rsidRPr="00AB585A">
        <w:rPr>
          <w:rFonts w:cs="Arial"/>
          <w:color w:val="000000"/>
          <w:sz w:val="20"/>
        </w:rPr>
        <w:t xml:space="preserve">Examination entry fee(s) if the registered pupil has not been prepared for the examination(s) at the school; </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2"/>
        </w:numPr>
        <w:adjustRightInd w:val="0"/>
        <w:ind w:left="1080"/>
        <w:rPr>
          <w:rFonts w:cs="Arial"/>
          <w:color w:val="000000"/>
          <w:sz w:val="20"/>
        </w:rPr>
      </w:pPr>
      <w:r w:rsidRPr="00AB585A">
        <w:rPr>
          <w:rFonts w:cs="Arial"/>
          <w:color w:val="000000"/>
          <w:sz w:val="20"/>
        </w:rPr>
        <w:t xml:space="preserve">Transport (other than transport that is required to take the pupil to school or to other premises where the local authority/governing body have arranged for the pupil to be provided with education); </w:t>
      </w:r>
    </w:p>
    <w:p w:rsidR="005975D5" w:rsidRPr="00AB585A" w:rsidRDefault="005975D5" w:rsidP="005975D5">
      <w:pPr>
        <w:ind w:left="1080"/>
        <w:rPr>
          <w:rFonts w:cs="Arial"/>
          <w:sz w:val="20"/>
        </w:rPr>
      </w:pPr>
    </w:p>
    <w:p w:rsidR="005975D5" w:rsidRPr="00AB585A" w:rsidRDefault="005975D5" w:rsidP="005975D5">
      <w:pPr>
        <w:numPr>
          <w:ilvl w:val="0"/>
          <w:numId w:val="22"/>
        </w:numPr>
        <w:adjustRightInd w:val="0"/>
        <w:ind w:left="1080"/>
        <w:rPr>
          <w:rFonts w:cs="Arial"/>
          <w:color w:val="000000"/>
          <w:sz w:val="20"/>
        </w:rPr>
      </w:pPr>
      <w:r w:rsidRPr="00AB585A">
        <w:rPr>
          <w:rFonts w:cs="Arial"/>
          <w:color w:val="000000"/>
          <w:sz w:val="20"/>
        </w:rPr>
        <w:t>Board and lodging for a pupil on a residential visit (subject to remission arrangements)</w:t>
      </w:r>
    </w:p>
    <w:p w:rsidR="005975D5" w:rsidRPr="00AB585A" w:rsidRDefault="005975D5" w:rsidP="005975D5">
      <w:pPr>
        <w:adjustRightInd w:val="0"/>
        <w:ind w:left="1080"/>
        <w:rPr>
          <w:rFonts w:cs="Arial"/>
          <w:color w:val="000000"/>
          <w:sz w:val="20"/>
        </w:rPr>
      </w:pPr>
    </w:p>
    <w:p w:rsidR="005975D5" w:rsidRPr="00AB585A" w:rsidRDefault="005975D5" w:rsidP="005975D5">
      <w:pPr>
        <w:numPr>
          <w:ilvl w:val="0"/>
          <w:numId w:val="22"/>
        </w:numPr>
        <w:adjustRightInd w:val="0"/>
        <w:ind w:left="1080"/>
        <w:rPr>
          <w:rFonts w:cs="Arial"/>
          <w:color w:val="000000"/>
          <w:sz w:val="20"/>
        </w:rPr>
      </w:pPr>
      <w:r w:rsidRPr="00AB585A">
        <w:rPr>
          <w:rFonts w:cs="Arial"/>
          <w:color w:val="000000"/>
          <w:sz w:val="20"/>
        </w:rPr>
        <w:t xml:space="preserve">Extended day services offered to pupils (for example breakfast club, after-school clubs, tea and supervised homework sessions where this is run under the responsibility of the governing body). </w:t>
      </w:r>
    </w:p>
    <w:p w:rsidR="005975D5" w:rsidRPr="00AB585A" w:rsidRDefault="005975D5" w:rsidP="005975D5">
      <w:pPr>
        <w:adjustRightInd w:val="0"/>
        <w:ind w:left="1080"/>
        <w:rPr>
          <w:rFonts w:cs="Arial"/>
          <w:color w:val="000000"/>
          <w:sz w:val="20"/>
        </w:rPr>
      </w:pPr>
    </w:p>
    <w:p w:rsidR="005975D5" w:rsidRPr="00AB585A" w:rsidRDefault="005975D5" w:rsidP="005975D5">
      <w:pPr>
        <w:ind w:left="904"/>
        <w:rPr>
          <w:rFonts w:cs="Arial"/>
          <w:sz w:val="20"/>
        </w:rPr>
      </w:pPr>
      <w:r w:rsidRPr="00AB585A">
        <w:rPr>
          <w:rFonts w:cs="Arial"/>
          <w:sz w:val="20"/>
        </w:rPr>
        <w:t>(Note: schools may wish to attach a schedule of current charges as an appendix to the policy)</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 xml:space="preserve">In calculating the cost of optional extras an amount may be included in relation to: </w:t>
      </w:r>
    </w:p>
    <w:p w:rsidR="005975D5" w:rsidRPr="00AB585A" w:rsidRDefault="005975D5" w:rsidP="005975D5">
      <w:pPr>
        <w:ind w:left="360"/>
        <w:rPr>
          <w:rFonts w:cs="Arial"/>
          <w:sz w:val="20"/>
        </w:rPr>
      </w:pPr>
    </w:p>
    <w:p w:rsidR="005975D5" w:rsidRPr="00AB585A" w:rsidRDefault="005975D5" w:rsidP="005975D5">
      <w:pPr>
        <w:numPr>
          <w:ilvl w:val="0"/>
          <w:numId w:val="27"/>
        </w:numPr>
        <w:ind w:left="1080"/>
        <w:rPr>
          <w:rFonts w:cs="Arial"/>
          <w:sz w:val="20"/>
        </w:rPr>
      </w:pPr>
      <w:r w:rsidRPr="00AB585A">
        <w:rPr>
          <w:rFonts w:cs="Arial"/>
          <w:sz w:val="20"/>
        </w:rPr>
        <w:t xml:space="preserve">Any materials, books, instruments, or equipment provided in connection with the optional extra; </w:t>
      </w:r>
    </w:p>
    <w:p w:rsidR="005975D5" w:rsidRPr="00AB585A" w:rsidRDefault="005975D5" w:rsidP="005975D5">
      <w:pPr>
        <w:ind w:left="1080"/>
        <w:rPr>
          <w:rFonts w:cs="Arial"/>
          <w:sz w:val="20"/>
        </w:rPr>
      </w:pPr>
    </w:p>
    <w:p w:rsidR="005975D5" w:rsidRPr="00AB585A" w:rsidRDefault="005975D5" w:rsidP="005975D5">
      <w:pPr>
        <w:numPr>
          <w:ilvl w:val="0"/>
          <w:numId w:val="27"/>
        </w:numPr>
        <w:ind w:left="1080"/>
        <w:rPr>
          <w:rFonts w:cs="Arial"/>
          <w:sz w:val="20"/>
        </w:rPr>
      </w:pPr>
      <w:r w:rsidRPr="00AB585A">
        <w:rPr>
          <w:rFonts w:cs="Arial"/>
          <w:sz w:val="20"/>
        </w:rPr>
        <w:t xml:space="preserve">The cost of buildings and accommodation; </w:t>
      </w:r>
    </w:p>
    <w:p w:rsidR="005975D5" w:rsidRPr="00AB585A" w:rsidRDefault="005975D5" w:rsidP="005975D5">
      <w:pPr>
        <w:ind w:left="1080"/>
        <w:rPr>
          <w:rFonts w:cs="Arial"/>
          <w:sz w:val="20"/>
        </w:rPr>
      </w:pPr>
    </w:p>
    <w:p w:rsidR="005975D5" w:rsidRPr="00AB585A" w:rsidRDefault="005975D5" w:rsidP="005975D5">
      <w:pPr>
        <w:numPr>
          <w:ilvl w:val="0"/>
          <w:numId w:val="27"/>
        </w:numPr>
        <w:ind w:left="1080"/>
        <w:rPr>
          <w:rFonts w:cs="Arial"/>
          <w:sz w:val="20"/>
        </w:rPr>
      </w:pPr>
      <w:r w:rsidRPr="00AB585A">
        <w:rPr>
          <w:rFonts w:cs="Arial"/>
          <w:sz w:val="20"/>
        </w:rPr>
        <w:t xml:space="preserve">Non-teaching staff; </w:t>
      </w:r>
    </w:p>
    <w:p w:rsidR="005975D5" w:rsidRPr="00AB585A" w:rsidRDefault="005975D5" w:rsidP="005975D5">
      <w:pPr>
        <w:ind w:left="1080"/>
        <w:rPr>
          <w:rFonts w:cs="Arial"/>
          <w:sz w:val="20"/>
        </w:rPr>
      </w:pPr>
    </w:p>
    <w:p w:rsidR="005975D5" w:rsidRPr="00AB585A" w:rsidRDefault="005975D5" w:rsidP="005975D5">
      <w:pPr>
        <w:numPr>
          <w:ilvl w:val="0"/>
          <w:numId w:val="27"/>
        </w:numPr>
        <w:ind w:left="1080"/>
        <w:rPr>
          <w:rFonts w:cs="Arial"/>
          <w:sz w:val="20"/>
        </w:rPr>
      </w:pPr>
      <w:r w:rsidRPr="00AB585A">
        <w:rPr>
          <w:rFonts w:cs="Arial"/>
          <w:sz w:val="20"/>
        </w:rPr>
        <w:t xml:space="preserve">Teaching staff engaged under contracts for services purely to provide an optional extra, this includes supply teachers engaged specifically to provide the optional extra; and </w:t>
      </w:r>
    </w:p>
    <w:p w:rsidR="005975D5" w:rsidRPr="00AB585A" w:rsidRDefault="005975D5" w:rsidP="005975D5">
      <w:pPr>
        <w:ind w:left="1080"/>
        <w:rPr>
          <w:rFonts w:cs="Arial"/>
          <w:sz w:val="20"/>
        </w:rPr>
      </w:pPr>
    </w:p>
    <w:p w:rsidR="005975D5" w:rsidRPr="00AB585A" w:rsidRDefault="005975D5" w:rsidP="005975D5">
      <w:pPr>
        <w:numPr>
          <w:ilvl w:val="0"/>
          <w:numId w:val="27"/>
        </w:numPr>
        <w:ind w:left="1080"/>
        <w:rPr>
          <w:rFonts w:cs="Arial"/>
          <w:sz w:val="20"/>
        </w:rPr>
      </w:pPr>
      <w:r w:rsidRPr="00AB585A">
        <w:rPr>
          <w:rFonts w:cs="Arial"/>
          <w:sz w:val="20"/>
        </w:rPr>
        <w:t xml:space="preserve">The cost, or an appropriate proportion of the costs, for teaching staff employed to provide tuition in playing a musical instrument, or vocal tuition, where the tuition is an optional extra. </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Any charge made in respect of individual pupils will not exceed the actual cost of providing the optional extra activity, divided equally by the number of pupils participating.</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b/>
          <w:sz w:val="20"/>
        </w:rPr>
        <w:t>REMISSIONS POLICY</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 xml:space="preserve">There will be no board and lodgings charges for pupils whose parents/carers are receiving specified benefits. This is subject to change but usually equates to pupils being eligible for free school meals. </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Charges for other 'chargeable activities' may be fully or partially remitted. Where appropriate Governors approve the use of the delegated budget and other funding streams such as Pupil Premium to allow 'chargeable activities' to be fully or partly remitted.</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Details of remission arrangements will be stipulated when parents are advised of charges for individual activities.</w:t>
      </w:r>
    </w:p>
    <w:p w:rsidR="005975D5" w:rsidRPr="00AB585A" w:rsidRDefault="005975D5" w:rsidP="005975D5">
      <w:pPr>
        <w:ind w:left="360"/>
        <w:rPr>
          <w:rFonts w:cs="Arial"/>
          <w:sz w:val="20"/>
        </w:rPr>
      </w:pPr>
    </w:p>
    <w:p w:rsidR="005975D5" w:rsidRPr="00AB585A" w:rsidRDefault="005975D5" w:rsidP="005975D5">
      <w:pPr>
        <w:rPr>
          <w:rFonts w:cs="Arial"/>
          <w:b/>
          <w:sz w:val="20"/>
        </w:rPr>
      </w:pPr>
      <w:r w:rsidRPr="00AB585A">
        <w:rPr>
          <w:rFonts w:cs="Arial"/>
          <w:b/>
          <w:bCs/>
          <w:sz w:val="20"/>
        </w:rPr>
        <w:t>MUSIC TUITION</w:t>
      </w:r>
    </w:p>
    <w:p w:rsidR="005975D5" w:rsidRPr="00AB585A" w:rsidRDefault="005975D5" w:rsidP="005975D5">
      <w:pPr>
        <w:ind w:left="360"/>
        <w:rPr>
          <w:rFonts w:cs="Arial"/>
          <w:sz w:val="20"/>
        </w:rPr>
      </w:pPr>
    </w:p>
    <w:p w:rsidR="005975D5" w:rsidRPr="006C52E0" w:rsidRDefault="005975D5" w:rsidP="005975D5">
      <w:pPr>
        <w:ind w:left="360"/>
        <w:rPr>
          <w:rFonts w:cs="Arial"/>
          <w:sz w:val="20"/>
        </w:rPr>
      </w:pPr>
      <w:r w:rsidRPr="006C52E0">
        <w:rPr>
          <w:rFonts w:cs="Arial"/>
          <w:sz w:val="20"/>
        </w:rPr>
        <w:t>Link to Government guidance: -</w:t>
      </w:r>
    </w:p>
    <w:p w:rsidR="007B25AD" w:rsidRPr="007B25AD" w:rsidRDefault="00F251FF" w:rsidP="007B25AD">
      <w:pPr>
        <w:ind w:left="360"/>
        <w:rPr>
          <w:rFonts w:cs="Arial"/>
          <w:bCs/>
          <w:sz w:val="20"/>
        </w:rPr>
      </w:pPr>
      <w:hyperlink r:id="rId8" w:history="1">
        <w:r w:rsidR="007B25AD" w:rsidRPr="007B25AD">
          <w:rPr>
            <w:rStyle w:val="Hyperlink"/>
            <w:bCs/>
            <w:sz w:val="20"/>
          </w:rPr>
          <w:t>The Charges for Music Tuition (England) Regulations 2007</w:t>
        </w:r>
      </w:hyperlink>
    </w:p>
    <w:p w:rsidR="007B25AD" w:rsidRPr="007B25AD" w:rsidRDefault="007B25AD" w:rsidP="007B25AD">
      <w:pPr>
        <w:ind w:left="360"/>
        <w:rPr>
          <w:sz w:val="20"/>
        </w:rPr>
      </w:pPr>
    </w:p>
    <w:p w:rsidR="007B25AD" w:rsidRPr="007B25AD" w:rsidRDefault="00F251FF" w:rsidP="007B25AD">
      <w:pPr>
        <w:ind w:left="360"/>
        <w:rPr>
          <w:rFonts w:cs="Arial"/>
          <w:sz w:val="20"/>
        </w:rPr>
      </w:pPr>
      <w:hyperlink r:id="rId9" w:history="1">
        <w:r w:rsidR="007B25AD" w:rsidRPr="007B25AD">
          <w:rPr>
            <w:color w:val="0000FF"/>
            <w:sz w:val="20"/>
            <w:u w:val="single"/>
          </w:rPr>
          <w:t>Children Act 1989 (legislation.gov.uk)</w:t>
        </w:r>
      </w:hyperlink>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 xml:space="preserve">Although the law states that, in general, all education provided during school hours must be free, instrumental and vocal music tuition is an exception to that rule. </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lastRenderedPageBreak/>
        <w:t xml:space="preserve">The Charges for Music Tuition (England) Regulations 2007 set out the circumstances in which charges can be made for tuition in playing a musical instrument, including vocal tuition. </w:t>
      </w:r>
    </w:p>
    <w:p w:rsidR="005975D5" w:rsidRPr="00AB585A" w:rsidRDefault="005975D5" w:rsidP="005975D5">
      <w:pPr>
        <w:ind w:left="360"/>
        <w:rPr>
          <w:rFonts w:cs="Arial"/>
          <w:sz w:val="20"/>
        </w:rPr>
      </w:pPr>
    </w:p>
    <w:p w:rsidR="005975D5" w:rsidRPr="00AB585A" w:rsidRDefault="005975D5" w:rsidP="005975D5">
      <w:pPr>
        <w:ind w:left="360"/>
        <w:rPr>
          <w:rFonts w:cs="Arial"/>
          <w:sz w:val="20"/>
        </w:rPr>
      </w:pPr>
      <w:r w:rsidRPr="00AB585A">
        <w:rPr>
          <w:rFonts w:cs="Arial"/>
          <w:sz w:val="20"/>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rsidR="005975D5" w:rsidRPr="00AB585A" w:rsidRDefault="005975D5" w:rsidP="005975D5">
      <w:pPr>
        <w:ind w:left="360"/>
        <w:rPr>
          <w:rFonts w:cs="Arial"/>
          <w:sz w:val="20"/>
        </w:rPr>
      </w:pPr>
      <w:r w:rsidRPr="00AB585A">
        <w:rPr>
          <w:rFonts w:cs="Arial"/>
          <w:sz w:val="20"/>
        </w:rPr>
        <w:t xml:space="preserve"> </w:t>
      </w:r>
    </w:p>
    <w:p w:rsidR="00AB585A" w:rsidRDefault="005975D5" w:rsidP="005975D5">
      <w:pPr>
        <w:ind w:left="360"/>
        <w:rPr>
          <w:rFonts w:cs="Arial"/>
          <w:sz w:val="20"/>
        </w:rPr>
      </w:pPr>
      <w:r w:rsidRPr="00AB585A">
        <w:rPr>
          <w:rFonts w:cs="Arial"/>
          <w:sz w:val="20"/>
        </w:rPr>
        <w:t xml:space="preserve">The regulations make clear that charging may not be made if the teaching is either an essential part of the national curriculum, or is provided under the first access to the key stage 2 Instrumental and Vocal Tuition Programme. </w:t>
      </w:r>
      <w:r w:rsidRPr="006C52E0">
        <w:rPr>
          <w:rFonts w:cs="Arial"/>
          <w:sz w:val="20"/>
        </w:rPr>
        <w:t xml:space="preserve">They also make clear that no charge may be made in respect of a pupil who is looked after by a local authority (within the meaning of section 22(l) of the Children Act 1989). </w:t>
      </w:r>
    </w:p>
    <w:p w:rsidR="007B25AD" w:rsidRPr="00AB585A" w:rsidRDefault="007B25AD" w:rsidP="005975D5">
      <w:pPr>
        <w:ind w:left="360"/>
        <w:rPr>
          <w:rFonts w:cs="Arial"/>
          <w:sz w:val="20"/>
        </w:rPr>
      </w:pPr>
    </w:p>
    <w:p w:rsidR="007B25AD" w:rsidRDefault="007B25AD" w:rsidP="005975D5">
      <w:pPr>
        <w:rPr>
          <w:rFonts w:cs="Arial"/>
          <w:sz w:val="20"/>
        </w:rPr>
      </w:pPr>
    </w:p>
    <w:p w:rsidR="007B25AD" w:rsidRDefault="007B25AD" w:rsidP="005975D5">
      <w:pPr>
        <w:rPr>
          <w:rFonts w:cs="Arial"/>
          <w:sz w:val="20"/>
        </w:rPr>
      </w:pPr>
      <w:r>
        <w:rPr>
          <w:rFonts w:cs="Arial"/>
          <w:sz w:val="20"/>
        </w:rPr>
        <w:t xml:space="preserve">LCC School Finance Guidance &amp; Model Policy rev </w:t>
      </w:r>
      <w:proofErr w:type="gramStart"/>
      <w:r>
        <w:rPr>
          <w:rFonts w:cs="Arial"/>
          <w:sz w:val="20"/>
        </w:rPr>
        <w:t>Summer</w:t>
      </w:r>
      <w:proofErr w:type="gramEnd"/>
      <w:r>
        <w:rPr>
          <w:rFonts w:cs="Arial"/>
          <w:sz w:val="20"/>
        </w:rPr>
        <w:t xml:space="preserve"> 202</w:t>
      </w:r>
      <w:r w:rsidR="00F251FF">
        <w:rPr>
          <w:rFonts w:cs="Arial"/>
          <w:sz w:val="20"/>
        </w:rPr>
        <w:t>5</w:t>
      </w:r>
    </w:p>
    <w:p w:rsidR="0079699C" w:rsidRPr="00AB585A" w:rsidRDefault="005975D5" w:rsidP="005975D5">
      <w:pPr>
        <w:rPr>
          <w:rFonts w:cs="Arial"/>
          <w:sz w:val="20"/>
        </w:rPr>
      </w:pPr>
      <w:r w:rsidRPr="00AB585A">
        <w:rPr>
          <w:rFonts w:cs="Arial"/>
          <w:sz w:val="20"/>
        </w:rPr>
        <w:t xml:space="preserve">Approved </w:t>
      </w:r>
      <w:proofErr w:type="gramStart"/>
      <w:r w:rsidRPr="00AB585A">
        <w:rPr>
          <w:rFonts w:cs="Arial"/>
          <w:sz w:val="20"/>
        </w:rPr>
        <w:t>Autumn</w:t>
      </w:r>
      <w:proofErr w:type="gramEnd"/>
      <w:r w:rsidRPr="00AB585A">
        <w:rPr>
          <w:rFonts w:cs="Arial"/>
          <w:sz w:val="20"/>
        </w:rPr>
        <w:t xml:space="preserve"> 202</w:t>
      </w:r>
      <w:r w:rsidR="00F251FF">
        <w:rPr>
          <w:rFonts w:cs="Arial"/>
          <w:sz w:val="20"/>
        </w:rPr>
        <w:t>5</w:t>
      </w:r>
      <w:bookmarkStart w:id="0" w:name="_GoBack"/>
      <w:bookmarkEnd w:id="0"/>
    </w:p>
    <w:sectPr w:rsidR="0079699C" w:rsidRPr="00AB585A" w:rsidSect="00AB585A">
      <w:headerReference w:type="default" r:id="rId10"/>
      <w:footerReference w:type="default" r:id="rId11"/>
      <w:headerReference w:type="first" r:id="rId12"/>
      <w:pgSz w:w="11906" w:h="16838" w:code="9"/>
      <w:pgMar w:top="1440" w:right="851" w:bottom="1440" w:left="85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74C" w:rsidRDefault="0090074C">
      <w:r>
        <w:separator/>
      </w:r>
    </w:p>
  </w:endnote>
  <w:endnote w:type="continuationSeparator" w:id="0">
    <w:p w:rsidR="0090074C" w:rsidRDefault="00900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pPr>
      <w:pStyle w:val="Footer"/>
      <w:tabs>
        <w:tab w:val="clear" w:pos="4153"/>
        <w:tab w:val="clear" w:pos="8306"/>
        <w:tab w:val="center" w:pos="4536"/>
        <w:tab w:val="right" w:pos="8931"/>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74C" w:rsidRDefault="0090074C">
      <w:r>
        <w:separator/>
      </w:r>
    </w:p>
  </w:footnote>
  <w:footnote w:type="continuationSeparator" w:id="0">
    <w:p w:rsidR="0090074C" w:rsidRDefault="00900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rsidP="003D00C9">
    <w:pPr>
      <w:pStyle w:val="Header"/>
      <w:tabs>
        <w:tab w:val="clear" w:pos="4153"/>
        <w:tab w:val="clear" w:pos="8306"/>
        <w:tab w:val="center" w:pos="4536"/>
        <w:tab w:val="right" w:pos="8931"/>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pPr>
      <w:pStyle w:val="Header"/>
      <w:tabs>
        <w:tab w:val="clear" w:pos="4153"/>
        <w:tab w:val="clear" w:pos="8306"/>
        <w:tab w:val="center" w:pos="4536"/>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74FD3"/>
    <w:multiLevelType w:val="hybridMultilevel"/>
    <w:tmpl w:val="4F28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3B72"/>
    <w:multiLevelType w:val="hybridMultilevel"/>
    <w:tmpl w:val="788E7BB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D1128"/>
    <w:multiLevelType w:val="hybridMultilevel"/>
    <w:tmpl w:val="F1A4D120"/>
    <w:lvl w:ilvl="0" w:tplc="8AEC0AD6">
      <w:start w:val="1"/>
      <w:numFmt w:val="bullet"/>
      <w:lvlText w:val=""/>
      <w:lvlJc w:val="left"/>
      <w:pPr>
        <w:tabs>
          <w:tab w:val="num" w:pos="555"/>
        </w:tabs>
        <w:ind w:left="555" w:hanging="51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5D36F8C"/>
    <w:multiLevelType w:val="hybridMultilevel"/>
    <w:tmpl w:val="AAA02EDE"/>
    <w:lvl w:ilvl="0" w:tplc="ACFCDC06">
      <w:start w:val="1"/>
      <w:numFmt w:val="bullet"/>
      <w:lvlText w:val=""/>
      <w:lvlJc w:val="left"/>
      <w:pPr>
        <w:tabs>
          <w:tab w:val="num" w:pos="544"/>
        </w:tabs>
        <w:ind w:left="544" w:hanging="544"/>
      </w:pPr>
      <w:rPr>
        <w:rFonts w:ascii="Symbol" w:hAnsi="Symbol" w:hint="default"/>
      </w:rPr>
    </w:lvl>
    <w:lvl w:ilvl="1" w:tplc="6D8CF910">
      <w:start w:val="1"/>
      <w:numFmt w:val="lowerLetter"/>
      <w:lvlText w:val="(%2)"/>
      <w:lvlJc w:val="right"/>
      <w:pPr>
        <w:tabs>
          <w:tab w:val="num" w:pos="1306"/>
        </w:tabs>
        <w:ind w:left="1306" w:hanging="285"/>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EB179D"/>
    <w:multiLevelType w:val="hybridMultilevel"/>
    <w:tmpl w:val="F3E2CE4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C7741"/>
    <w:multiLevelType w:val="hybridMultilevel"/>
    <w:tmpl w:val="F5AEB5DC"/>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75753"/>
    <w:multiLevelType w:val="hybridMultilevel"/>
    <w:tmpl w:val="AB80C89E"/>
    <w:lvl w:ilvl="0" w:tplc="8AEC0AD6">
      <w:start w:val="1"/>
      <w:numFmt w:val="bullet"/>
      <w:lvlText w:val=""/>
      <w:lvlJc w:val="left"/>
      <w:pPr>
        <w:tabs>
          <w:tab w:val="num" w:pos="510"/>
        </w:tabs>
        <w:ind w:left="510" w:hanging="510"/>
      </w:pPr>
      <w:rPr>
        <w:rFonts w:ascii="Symbol" w:hAnsi="Symbol" w:hint="default"/>
      </w:rPr>
    </w:lvl>
    <w:lvl w:ilvl="1" w:tplc="D3223D22">
      <w:start w:val="1"/>
      <w:numFmt w:val="lowerLetter"/>
      <w:lvlText w:val="(%2)"/>
      <w:lvlJc w:val="left"/>
      <w:pPr>
        <w:tabs>
          <w:tab w:val="num" w:pos="1021"/>
        </w:tabs>
        <w:ind w:left="1021" w:hanging="511"/>
      </w:pPr>
      <w:rPr>
        <w:rFont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B04F9"/>
    <w:multiLevelType w:val="hybridMultilevel"/>
    <w:tmpl w:val="E74CE03C"/>
    <w:lvl w:ilvl="0" w:tplc="8AEC0AD6">
      <w:start w:val="1"/>
      <w:numFmt w:val="bullet"/>
      <w:lvlText w:val=""/>
      <w:lvlJc w:val="left"/>
      <w:pPr>
        <w:tabs>
          <w:tab w:val="num" w:pos="510"/>
        </w:tabs>
        <w:ind w:left="510" w:hanging="510"/>
      </w:pPr>
      <w:rPr>
        <w:rFonts w:ascii="Symbol" w:hAnsi="Symbol" w:hint="default"/>
      </w:rPr>
    </w:lvl>
    <w:lvl w:ilvl="1" w:tplc="A986F23A">
      <w:start w:val="1"/>
      <w:numFmt w:val="lowerRoman"/>
      <w:lvlText w:val="(%2)"/>
      <w:lvlJc w:val="right"/>
      <w:pPr>
        <w:tabs>
          <w:tab w:val="num" w:pos="1420"/>
        </w:tabs>
        <w:ind w:left="1420" w:hanging="340"/>
      </w:pPr>
      <w:rPr>
        <w:rFonts w:hint="default"/>
      </w:rPr>
    </w:lvl>
    <w:lvl w:ilvl="2" w:tplc="E67A6A0A">
      <w:start w:val="1"/>
      <w:numFmt w:val="lowerLetter"/>
      <w:lvlText w:val="%3)"/>
      <w:lvlJc w:val="left"/>
      <w:pPr>
        <w:ind w:left="2160" w:hanging="360"/>
      </w:pPr>
      <w:rPr>
        <w:rFont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C43AC2"/>
    <w:multiLevelType w:val="multilevel"/>
    <w:tmpl w:val="5364A96E"/>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681"/>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AE3EBB"/>
    <w:multiLevelType w:val="hybridMultilevel"/>
    <w:tmpl w:val="8DFA2ECA"/>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62739A8"/>
    <w:multiLevelType w:val="hybridMultilevel"/>
    <w:tmpl w:val="AE22D01A"/>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B46B89"/>
    <w:multiLevelType w:val="hybridMultilevel"/>
    <w:tmpl w:val="47F8523E"/>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D568D"/>
    <w:multiLevelType w:val="hybridMultilevel"/>
    <w:tmpl w:val="C396EE48"/>
    <w:lvl w:ilvl="0" w:tplc="8AEC0AD6">
      <w:start w:val="1"/>
      <w:numFmt w:val="bullet"/>
      <w:lvlText w:val=""/>
      <w:lvlJc w:val="left"/>
      <w:pPr>
        <w:tabs>
          <w:tab w:val="num" w:pos="510"/>
        </w:tabs>
        <w:ind w:left="510" w:hanging="510"/>
      </w:pPr>
      <w:rPr>
        <w:rFonts w:ascii="Symbol" w:hAnsi="Symbol" w:hint="default"/>
      </w:rPr>
    </w:lvl>
    <w:lvl w:ilvl="1" w:tplc="FEF6AA6A">
      <w:numFmt w:val="bullet"/>
      <w:lvlText w:val="•"/>
      <w:lvlJc w:val="left"/>
      <w:pPr>
        <w:ind w:left="1440" w:hanging="360"/>
      </w:pPr>
      <w:rPr>
        <w:rFonts w:ascii="SymbolMT" w:eastAsia="Times New Roman" w:hAnsi="SymbolMT" w:cs="SymbolMT"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F86DA6"/>
    <w:multiLevelType w:val="hybridMultilevel"/>
    <w:tmpl w:val="70D28E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5A955978"/>
    <w:multiLevelType w:val="multilevel"/>
    <w:tmpl w:val="B95A25B4"/>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567"/>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9056D"/>
    <w:multiLevelType w:val="hybridMultilevel"/>
    <w:tmpl w:val="6426994C"/>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186B17"/>
    <w:multiLevelType w:val="hybridMultilevel"/>
    <w:tmpl w:val="5EAE8DD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647717"/>
    <w:multiLevelType w:val="hybridMultilevel"/>
    <w:tmpl w:val="C0B20BDC"/>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6584F"/>
    <w:multiLevelType w:val="hybridMultilevel"/>
    <w:tmpl w:val="434A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2408D"/>
    <w:multiLevelType w:val="hybridMultilevel"/>
    <w:tmpl w:val="582609AE"/>
    <w:lvl w:ilvl="0" w:tplc="2870ADBE">
      <w:start w:val="1"/>
      <w:numFmt w:val="bullet"/>
      <w:lvlText w:val=""/>
      <w:lvlJc w:val="left"/>
      <w:pPr>
        <w:tabs>
          <w:tab w:val="num" w:pos="907"/>
        </w:tabs>
        <w:ind w:left="907"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B117D5D"/>
    <w:multiLevelType w:val="hybridMultilevel"/>
    <w:tmpl w:val="24623858"/>
    <w:lvl w:ilvl="0" w:tplc="A4FA90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D850E8"/>
    <w:multiLevelType w:val="hybridMultilevel"/>
    <w:tmpl w:val="32869D5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abstractNumId w:val="23"/>
  </w:num>
  <w:num w:numId="2">
    <w:abstractNumId w:val="15"/>
  </w:num>
  <w:num w:numId="3">
    <w:abstractNumId w:val="8"/>
  </w:num>
  <w:num w:numId="4">
    <w:abstractNumId w:val="5"/>
  </w:num>
  <w:num w:numId="5">
    <w:abstractNumId w:val="4"/>
  </w:num>
  <w:num w:numId="6">
    <w:abstractNumId w:val="7"/>
  </w:num>
  <w:num w:numId="7">
    <w:abstractNumId w:val="9"/>
  </w:num>
  <w:num w:numId="8">
    <w:abstractNumId w:val="17"/>
  </w:num>
  <w:num w:numId="9">
    <w:abstractNumId w:val="19"/>
  </w:num>
  <w:num w:numId="10">
    <w:abstractNumId w:val="12"/>
  </w:num>
  <w:num w:numId="11">
    <w:abstractNumId w:val="3"/>
  </w:num>
  <w:num w:numId="12">
    <w:abstractNumId w:val="22"/>
  </w:num>
  <w:num w:numId="13">
    <w:abstractNumId w:val="2"/>
  </w:num>
  <w:num w:numId="14">
    <w:abstractNumId w:val="1"/>
  </w:num>
  <w:num w:numId="15">
    <w:abstractNumId w:val="24"/>
  </w:num>
  <w:num w:numId="16">
    <w:abstractNumId w:val="13"/>
  </w:num>
  <w:num w:numId="17">
    <w:abstractNumId w:val="21"/>
  </w:num>
  <w:num w:numId="18">
    <w:abstractNumId w:val="10"/>
  </w:num>
  <w:num w:numId="19">
    <w:abstractNumId w:val="26"/>
  </w:num>
  <w:num w:numId="20">
    <w:abstractNumId w:val="0"/>
  </w:num>
  <w:num w:numId="21">
    <w:abstractNumId w:val="18"/>
  </w:num>
  <w:num w:numId="22">
    <w:abstractNumId w:val="25"/>
  </w:num>
  <w:num w:numId="23">
    <w:abstractNumId w:val="11"/>
  </w:num>
  <w:num w:numId="24">
    <w:abstractNumId w:val="20"/>
  </w:num>
  <w:num w:numId="25">
    <w:abstractNumId w:val="14"/>
  </w:num>
  <w:num w:numId="26">
    <w:abstractNumId w:val="1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14"/>
    <w:rsid w:val="0000385B"/>
    <w:rsid w:val="00006676"/>
    <w:rsid w:val="00006740"/>
    <w:rsid w:val="0001476E"/>
    <w:rsid w:val="00036F86"/>
    <w:rsid w:val="00037C5F"/>
    <w:rsid w:val="0004264F"/>
    <w:rsid w:val="000465A0"/>
    <w:rsid w:val="000617BA"/>
    <w:rsid w:val="00061AD1"/>
    <w:rsid w:val="000647FA"/>
    <w:rsid w:val="000741E4"/>
    <w:rsid w:val="000828CB"/>
    <w:rsid w:val="00083974"/>
    <w:rsid w:val="000B3257"/>
    <w:rsid w:val="000B7407"/>
    <w:rsid w:val="001015FA"/>
    <w:rsid w:val="00104417"/>
    <w:rsid w:val="00107781"/>
    <w:rsid w:val="00110F77"/>
    <w:rsid w:val="0011491A"/>
    <w:rsid w:val="0013481C"/>
    <w:rsid w:val="001357A3"/>
    <w:rsid w:val="00154ED4"/>
    <w:rsid w:val="00156EED"/>
    <w:rsid w:val="00173711"/>
    <w:rsid w:val="0017590B"/>
    <w:rsid w:val="00191E74"/>
    <w:rsid w:val="001B1BDF"/>
    <w:rsid w:val="001C2142"/>
    <w:rsid w:val="001C5EA9"/>
    <w:rsid w:val="001D2794"/>
    <w:rsid w:val="001D713A"/>
    <w:rsid w:val="001D7A16"/>
    <w:rsid w:val="001E262A"/>
    <w:rsid w:val="001F5008"/>
    <w:rsid w:val="0020100A"/>
    <w:rsid w:val="002075B1"/>
    <w:rsid w:val="002122AD"/>
    <w:rsid w:val="00221192"/>
    <w:rsid w:val="0023644C"/>
    <w:rsid w:val="002377EB"/>
    <w:rsid w:val="0025047D"/>
    <w:rsid w:val="002742CF"/>
    <w:rsid w:val="002877DA"/>
    <w:rsid w:val="00293859"/>
    <w:rsid w:val="002A1592"/>
    <w:rsid w:val="002A17A0"/>
    <w:rsid w:val="002A22B8"/>
    <w:rsid w:val="002B29D3"/>
    <w:rsid w:val="002B5F14"/>
    <w:rsid w:val="002C0E6F"/>
    <w:rsid w:val="002C17E3"/>
    <w:rsid w:val="002D093E"/>
    <w:rsid w:val="002E7653"/>
    <w:rsid w:val="002F657E"/>
    <w:rsid w:val="00306627"/>
    <w:rsid w:val="00307220"/>
    <w:rsid w:val="003254AE"/>
    <w:rsid w:val="00334660"/>
    <w:rsid w:val="00345B2C"/>
    <w:rsid w:val="003475D7"/>
    <w:rsid w:val="003561D5"/>
    <w:rsid w:val="00361F0F"/>
    <w:rsid w:val="00363FBA"/>
    <w:rsid w:val="00373762"/>
    <w:rsid w:val="003976D2"/>
    <w:rsid w:val="003A6FBA"/>
    <w:rsid w:val="003B2C5D"/>
    <w:rsid w:val="003C3EB7"/>
    <w:rsid w:val="003D00C9"/>
    <w:rsid w:val="003D6835"/>
    <w:rsid w:val="003E4AE8"/>
    <w:rsid w:val="003F21E5"/>
    <w:rsid w:val="00402193"/>
    <w:rsid w:val="004068F0"/>
    <w:rsid w:val="004137C3"/>
    <w:rsid w:val="00414F46"/>
    <w:rsid w:val="004307EF"/>
    <w:rsid w:val="00431148"/>
    <w:rsid w:val="0043206F"/>
    <w:rsid w:val="00444272"/>
    <w:rsid w:val="00444BD5"/>
    <w:rsid w:val="00462887"/>
    <w:rsid w:val="004634F7"/>
    <w:rsid w:val="00470D10"/>
    <w:rsid w:val="0047527A"/>
    <w:rsid w:val="0048082D"/>
    <w:rsid w:val="004821BB"/>
    <w:rsid w:val="0049106D"/>
    <w:rsid w:val="00494DEB"/>
    <w:rsid w:val="004B36AC"/>
    <w:rsid w:val="004C3E52"/>
    <w:rsid w:val="004C72CD"/>
    <w:rsid w:val="004D7632"/>
    <w:rsid w:val="004E2DDB"/>
    <w:rsid w:val="004E3ED7"/>
    <w:rsid w:val="0050199F"/>
    <w:rsid w:val="005125E1"/>
    <w:rsid w:val="00521534"/>
    <w:rsid w:val="005223E2"/>
    <w:rsid w:val="00522FEE"/>
    <w:rsid w:val="005417F6"/>
    <w:rsid w:val="00544896"/>
    <w:rsid w:val="00547EE7"/>
    <w:rsid w:val="00554C38"/>
    <w:rsid w:val="00556C8F"/>
    <w:rsid w:val="00557580"/>
    <w:rsid w:val="00560291"/>
    <w:rsid w:val="005607FA"/>
    <w:rsid w:val="00565E1C"/>
    <w:rsid w:val="00566209"/>
    <w:rsid w:val="00585E67"/>
    <w:rsid w:val="005975D5"/>
    <w:rsid w:val="005A0EFB"/>
    <w:rsid w:val="005B4EDE"/>
    <w:rsid w:val="005B513E"/>
    <w:rsid w:val="005B5FD2"/>
    <w:rsid w:val="005C3EB7"/>
    <w:rsid w:val="005D1ECD"/>
    <w:rsid w:val="005E69EE"/>
    <w:rsid w:val="005F2F26"/>
    <w:rsid w:val="00617302"/>
    <w:rsid w:val="00620044"/>
    <w:rsid w:val="00625001"/>
    <w:rsid w:val="00631390"/>
    <w:rsid w:val="00632FB9"/>
    <w:rsid w:val="00634EBC"/>
    <w:rsid w:val="00635605"/>
    <w:rsid w:val="006371FA"/>
    <w:rsid w:val="00650A37"/>
    <w:rsid w:val="0065604B"/>
    <w:rsid w:val="00662830"/>
    <w:rsid w:val="00664329"/>
    <w:rsid w:val="00664AE2"/>
    <w:rsid w:val="00667507"/>
    <w:rsid w:val="006813C7"/>
    <w:rsid w:val="0068147D"/>
    <w:rsid w:val="006971DF"/>
    <w:rsid w:val="006B1622"/>
    <w:rsid w:val="006B6C9B"/>
    <w:rsid w:val="006C1A44"/>
    <w:rsid w:val="006C3C3A"/>
    <w:rsid w:val="006C52E0"/>
    <w:rsid w:val="006D3665"/>
    <w:rsid w:val="006D52EC"/>
    <w:rsid w:val="006E3987"/>
    <w:rsid w:val="006F29A6"/>
    <w:rsid w:val="006F6339"/>
    <w:rsid w:val="00702673"/>
    <w:rsid w:val="0070330B"/>
    <w:rsid w:val="0070427F"/>
    <w:rsid w:val="00705F52"/>
    <w:rsid w:val="00721D9F"/>
    <w:rsid w:val="007268C2"/>
    <w:rsid w:val="00736260"/>
    <w:rsid w:val="007473CA"/>
    <w:rsid w:val="007560F7"/>
    <w:rsid w:val="00757FF6"/>
    <w:rsid w:val="007620DB"/>
    <w:rsid w:val="0078137A"/>
    <w:rsid w:val="007825D6"/>
    <w:rsid w:val="00786667"/>
    <w:rsid w:val="007868DA"/>
    <w:rsid w:val="00791EE6"/>
    <w:rsid w:val="00793301"/>
    <w:rsid w:val="00793B90"/>
    <w:rsid w:val="0079699C"/>
    <w:rsid w:val="007A4869"/>
    <w:rsid w:val="007B1FAD"/>
    <w:rsid w:val="007B25AD"/>
    <w:rsid w:val="007B732E"/>
    <w:rsid w:val="007C0003"/>
    <w:rsid w:val="007D0E68"/>
    <w:rsid w:val="007D0FEE"/>
    <w:rsid w:val="007E2FF2"/>
    <w:rsid w:val="007E42B5"/>
    <w:rsid w:val="007F2D0C"/>
    <w:rsid w:val="007F4BA6"/>
    <w:rsid w:val="008012C8"/>
    <w:rsid w:val="00804EF5"/>
    <w:rsid w:val="008134D1"/>
    <w:rsid w:val="00825E86"/>
    <w:rsid w:val="00830F74"/>
    <w:rsid w:val="00835247"/>
    <w:rsid w:val="00835A41"/>
    <w:rsid w:val="00841A6B"/>
    <w:rsid w:val="00842A82"/>
    <w:rsid w:val="00851C17"/>
    <w:rsid w:val="00852FE5"/>
    <w:rsid w:val="008554E6"/>
    <w:rsid w:val="0086792C"/>
    <w:rsid w:val="00870CD6"/>
    <w:rsid w:val="00874470"/>
    <w:rsid w:val="00877039"/>
    <w:rsid w:val="00885E67"/>
    <w:rsid w:val="00895D4D"/>
    <w:rsid w:val="008C0A1B"/>
    <w:rsid w:val="008C1D81"/>
    <w:rsid w:val="008C61A5"/>
    <w:rsid w:val="008D05C0"/>
    <w:rsid w:val="008D1690"/>
    <w:rsid w:val="008F5CBD"/>
    <w:rsid w:val="008F7345"/>
    <w:rsid w:val="0090074C"/>
    <w:rsid w:val="0093784F"/>
    <w:rsid w:val="0094138E"/>
    <w:rsid w:val="00945892"/>
    <w:rsid w:val="00954CCA"/>
    <w:rsid w:val="00954FD7"/>
    <w:rsid w:val="0096362E"/>
    <w:rsid w:val="00963CF9"/>
    <w:rsid w:val="00965165"/>
    <w:rsid w:val="00976A6C"/>
    <w:rsid w:val="009813F1"/>
    <w:rsid w:val="009852A5"/>
    <w:rsid w:val="00991735"/>
    <w:rsid w:val="00991DDB"/>
    <w:rsid w:val="009A2CBB"/>
    <w:rsid w:val="009B26FD"/>
    <w:rsid w:val="009C6EA0"/>
    <w:rsid w:val="009E2F25"/>
    <w:rsid w:val="009F27BB"/>
    <w:rsid w:val="009F6443"/>
    <w:rsid w:val="00A1439B"/>
    <w:rsid w:val="00A143B0"/>
    <w:rsid w:val="00A37A47"/>
    <w:rsid w:val="00A40A4E"/>
    <w:rsid w:val="00A47C70"/>
    <w:rsid w:val="00A509DB"/>
    <w:rsid w:val="00A5583C"/>
    <w:rsid w:val="00A6353C"/>
    <w:rsid w:val="00A66101"/>
    <w:rsid w:val="00A7176E"/>
    <w:rsid w:val="00A769A3"/>
    <w:rsid w:val="00A77E29"/>
    <w:rsid w:val="00A87837"/>
    <w:rsid w:val="00A87EAB"/>
    <w:rsid w:val="00A912B9"/>
    <w:rsid w:val="00AA1C41"/>
    <w:rsid w:val="00AA3BE6"/>
    <w:rsid w:val="00AB124D"/>
    <w:rsid w:val="00AB5013"/>
    <w:rsid w:val="00AB585A"/>
    <w:rsid w:val="00AB602D"/>
    <w:rsid w:val="00AC4D17"/>
    <w:rsid w:val="00AD0C83"/>
    <w:rsid w:val="00AE6401"/>
    <w:rsid w:val="00AF5D55"/>
    <w:rsid w:val="00B00161"/>
    <w:rsid w:val="00B015B0"/>
    <w:rsid w:val="00B1024D"/>
    <w:rsid w:val="00B34863"/>
    <w:rsid w:val="00B35215"/>
    <w:rsid w:val="00B45717"/>
    <w:rsid w:val="00B46BAB"/>
    <w:rsid w:val="00B8119A"/>
    <w:rsid w:val="00BA71AC"/>
    <w:rsid w:val="00BB01F5"/>
    <w:rsid w:val="00BB3104"/>
    <w:rsid w:val="00BB3EBF"/>
    <w:rsid w:val="00BC2E3D"/>
    <w:rsid w:val="00BC72B4"/>
    <w:rsid w:val="00BC7453"/>
    <w:rsid w:val="00BC7627"/>
    <w:rsid w:val="00BD70C2"/>
    <w:rsid w:val="00BE08ED"/>
    <w:rsid w:val="00BE1E57"/>
    <w:rsid w:val="00BF0518"/>
    <w:rsid w:val="00BF069F"/>
    <w:rsid w:val="00BF6D18"/>
    <w:rsid w:val="00C121C4"/>
    <w:rsid w:val="00C12E50"/>
    <w:rsid w:val="00C13AC5"/>
    <w:rsid w:val="00C22CD2"/>
    <w:rsid w:val="00C27AC9"/>
    <w:rsid w:val="00C37FC8"/>
    <w:rsid w:val="00C402D7"/>
    <w:rsid w:val="00C40E42"/>
    <w:rsid w:val="00C4112C"/>
    <w:rsid w:val="00C43542"/>
    <w:rsid w:val="00C506C4"/>
    <w:rsid w:val="00C65E35"/>
    <w:rsid w:val="00C667B5"/>
    <w:rsid w:val="00C66D90"/>
    <w:rsid w:val="00C93C8A"/>
    <w:rsid w:val="00CA11DD"/>
    <w:rsid w:val="00CB4441"/>
    <w:rsid w:val="00CD021D"/>
    <w:rsid w:val="00CD4802"/>
    <w:rsid w:val="00CD535B"/>
    <w:rsid w:val="00CE1D02"/>
    <w:rsid w:val="00CE3BAE"/>
    <w:rsid w:val="00D06292"/>
    <w:rsid w:val="00D12A10"/>
    <w:rsid w:val="00D22364"/>
    <w:rsid w:val="00D242C2"/>
    <w:rsid w:val="00D4107D"/>
    <w:rsid w:val="00D416F6"/>
    <w:rsid w:val="00D41861"/>
    <w:rsid w:val="00D52FAA"/>
    <w:rsid w:val="00D81610"/>
    <w:rsid w:val="00D83EB9"/>
    <w:rsid w:val="00D8787D"/>
    <w:rsid w:val="00D97730"/>
    <w:rsid w:val="00DA34B7"/>
    <w:rsid w:val="00DB5293"/>
    <w:rsid w:val="00DB6D36"/>
    <w:rsid w:val="00DC6ED8"/>
    <w:rsid w:val="00DD4F0E"/>
    <w:rsid w:val="00DD7E10"/>
    <w:rsid w:val="00DE43C2"/>
    <w:rsid w:val="00DF0DBA"/>
    <w:rsid w:val="00E05BE8"/>
    <w:rsid w:val="00E12224"/>
    <w:rsid w:val="00E15A2A"/>
    <w:rsid w:val="00E17A85"/>
    <w:rsid w:val="00E20BA3"/>
    <w:rsid w:val="00E213B2"/>
    <w:rsid w:val="00E216F5"/>
    <w:rsid w:val="00E21B85"/>
    <w:rsid w:val="00E25D38"/>
    <w:rsid w:val="00E4045B"/>
    <w:rsid w:val="00E40EA6"/>
    <w:rsid w:val="00E44DB2"/>
    <w:rsid w:val="00E458C9"/>
    <w:rsid w:val="00E520BB"/>
    <w:rsid w:val="00E6301A"/>
    <w:rsid w:val="00E7364C"/>
    <w:rsid w:val="00E8242C"/>
    <w:rsid w:val="00E90C09"/>
    <w:rsid w:val="00E92B33"/>
    <w:rsid w:val="00EA16FD"/>
    <w:rsid w:val="00EA1DD1"/>
    <w:rsid w:val="00ED306E"/>
    <w:rsid w:val="00ED7839"/>
    <w:rsid w:val="00EF6649"/>
    <w:rsid w:val="00F15C91"/>
    <w:rsid w:val="00F2280A"/>
    <w:rsid w:val="00F251FF"/>
    <w:rsid w:val="00F34162"/>
    <w:rsid w:val="00F356BF"/>
    <w:rsid w:val="00F420B2"/>
    <w:rsid w:val="00F43663"/>
    <w:rsid w:val="00F7582A"/>
    <w:rsid w:val="00F76F48"/>
    <w:rsid w:val="00F77AF7"/>
    <w:rsid w:val="00F77BC5"/>
    <w:rsid w:val="00F81A15"/>
    <w:rsid w:val="00F8731B"/>
    <w:rsid w:val="00F959D1"/>
    <w:rsid w:val="00FB1E3C"/>
    <w:rsid w:val="00FC6DCA"/>
    <w:rsid w:val="00FD52E2"/>
    <w:rsid w:val="00FE3761"/>
    <w:rsid w:val="00FE6556"/>
    <w:rsid w:val="00FE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A82A5"/>
  <w15:chartTrackingRefBased/>
  <w15:docId w15:val="{6241EFC7-9525-4E20-9BE3-E89090C2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rsid w:val="004634F7"/>
    <w:rPr>
      <w:color w:val="0000FF"/>
      <w:u w:val="single"/>
    </w:rPr>
  </w:style>
  <w:style w:type="paragraph" w:styleId="ListParagraph">
    <w:name w:val="List Paragraph"/>
    <w:basedOn w:val="Normal"/>
    <w:uiPriority w:val="34"/>
    <w:qFormat/>
    <w:rsid w:val="00D06292"/>
    <w:pPr>
      <w:ind w:left="720"/>
    </w:pPr>
  </w:style>
  <w:style w:type="paragraph" w:customStyle="1" w:styleId="Default">
    <w:name w:val="Default"/>
    <w:rsid w:val="00D06292"/>
    <w:pPr>
      <w:autoSpaceDE w:val="0"/>
      <w:autoSpaceDN w:val="0"/>
      <w:adjustRightInd w:val="0"/>
    </w:pPr>
    <w:rPr>
      <w:rFonts w:ascii="Arial" w:hAnsi="Arial" w:cs="Arial"/>
      <w:color w:val="000000"/>
      <w:sz w:val="24"/>
      <w:szCs w:val="24"/>
    </w:rPr>
  </w:style>
  <w:style w:type="character" w:styleId="FollowedHyperlink">
    <w:name w:val="FollowedHyperlink"/>
    <w:rsid w:val="00EA1DD1"/>
    <w:rPr>
      <w:color w:val="954F72"/>
      <w:u w:val="single"/>
    </w:rPr>
  </w:style>
  <w:style w:type="paragraph" w:styleId="BalloonText">
    <w:name w:val="Balloon Text"/>
    <w:basedOn w:val="Normal"/>
    <w:link w:val="BalloonTextChar"/>
    <w:rsid w:val="00C27AC9"/>
    <w:rPr>
      <w:rFonts w:ascii="Segoe UI" w:hAnsi="Segoe UI" w:cs="Segoe UI"/>
      <w:sz w:val="18"/>
      <w:szCs w:val="18"/>
    </w:rPr>
  </w:style>
  <w:style w:type="character" w:customStyle="1" w:styleId="BalloonTextChar">
    <w:name w:val="Balloon Text Char"/>
    <w:basedOn w:val="DefaultParagraphFont"/>
    <w:link w:val="BalloonText"/>
    <w:rsid w:val="00C27A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7/2239/pdfs/uksiem_20072239_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ukpga/1989/41/section/2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917</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GUIDANCE - SCHOOL CHARGING POLICY</vt:lpstr>
    </vt:vector>
  </TitlesOfParts>
  <Company>Lancashire County Council</Company>
  <LinksUpToDate>false</LinksUpToDate>
  <CharactersWithSpaces>6056</CharactersWithSpaces>
  <SharedDoc>false</SharedDoc>
  <HLinks>
    <vt:vector size="18" baseType="variant">
      <vt:variant>
        <vt:i4>4128805</vt:i4>
      </vt:variant>
      <vt:variant>
        <vt:i4>6</vt:i4>
      </vt:variant>
      <vt:variant>
        <vt:i4>0</vt:i4>
      </vt:variant>
      <vt:variant>
        <vt:i4>5</vt:i4>
      </vt:variant>
      <vt:variant>
        <vt:lpwstr>https://www.legislation.gov.uk/uksi/2007/2239/pdfs/uksiem_20072239_en.pdf</vt:lpwstr>
      </vt:variant>
      <vt:variant>
        <vt:lpwstr/>
      </vt:variant>
      <vt:variant>
        <vt:i4>4128805</vt:i4>
      </vt:variant>
      <vt:variant>
        <vt:i4>3</vt:i4>
      </vt:variant>
      <vt:variant>
        <vt:i4>0</vt:i4>
      </vt:variant>
      <vt:variant>
        <vt:i4>5</vt:i4>
      </vt:variant>
      <vt:variant>
        <vt:lpwstr>https://www.legislation.gov.uk/uksi/2007/2239/pdfs/uksiem_20072239_en.pdf</vt:lpwstr>
      </vt:variant>
      <vt:variant>
        <vt:lpwstr/>
      </vt:variant>
      <vt:variant>
        <vt:i4>4784159</vt:i4>
      </vt:variant>
      <vt:variant>
        <vt:i4>0</vt:i4>
      </vt:variant>
      <vt:variant>
        <vt:i4>0</vt:i4>
      </vt:variant>
      <vt:variant>
        <vt:i4>5</vt:i4>
      </vt:variant>
      <vt:variant>
        <vt:lpwstr>https://www.gov.uk/government/publications/charging-for-school-activities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 SCHOOL CHARGING POLICY</dc:title>
  <dc:subject/>
  <dc:creator>Barbara Green</dc:creator>
  <cp:keywords/>
  <dc:description/>
  <cp:lastModifiedBy>Niki Richards</cp:lastModifiedBy>
  <cp:revision>2</cp:revision>
  <dcterms:created xsi:type="dcterms:W3CDTF">2025-09-18T15:25:00Z</dcterms:created>
  <dcterms:modified xsi:type="dcterms:W3CDTF">2025-09-18T15:25:00Z</dcterms:modified>
</cp:coreProperties>
</file>